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E1101" w14:textId="77777777" w:rsidR="00797F1D" w:rsidRDefault="00F500BD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Annex 1:</w:t>
      </w:r>
      <w:r>
        <w:rPr>
          <w:rFonts w:ascii="Calibri" w:eastAsia="Calibri" w:hAnsi="Calibri" w:cs="Calibri"/>
        </w:rPr>
        <w:t xml:space="preserve"> Short Training description and trainer’s profile</w:t>
      </w:r>
    </w:p>
    <w:p w14:paraId="021F3380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p w14:paraId="1DDBEDB7" w14:textId="77777777" w:rsidR="00797F1D" w:rsidRDefault="00797F1D">
      <w:pPr>
        <w:spacing w:line="240" w:lineRule="auto"/>
      </w:pPr>
    </w:p>
    <w:p w14:paraId="193B5030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tbl>
      <w:tblPr>
        <w:tblStyle w:val="a0"/>
        <w:tblW w:w="9924" w:type="dxa"/>
        <w:tblInd w:w="-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64"/>
        <w:gridCol w:w="6260"/>
      </w:tblGrid>
      <w:tr w:rsidR="00797F1D" w14:paraId="052CDF3F" w14:textId="77777777">
        <w:trPr>
          <w:trHeight w:val="273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7FF896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Activity or Module Title </w:t>
            </w: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06058" w14:textId="77777777" w:rsidR="00797F1D" w:rsidRDefault="00F500BD">
            <w:pPr>
              <w:spacing w:line="259" w:lineRule="auto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Descubriendo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el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Poder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b/>
              </w:rPr>
              <w:t>los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Identificadores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Persistentes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en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  <w:b/>
              </w:rPr>
              <w:t>Ciencia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Abierta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- ORCID</w:t>
            </w:r>
          </w:p>
        </w:tc>
      </w:tr>
      <w:tr w:rsidR="00797F1D" w14:paraId="4EDADAAA" w14:textId="77777777">
        <w:trPr>
          <w:trHeight w:val="273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7D2E1C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Resumé</w:t>
            </w: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5EA0D1" w14:textId="77777777" w:rsidR="00797F1D" w:rsidRDefault="00F500BD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En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este</w:t>
            </w:r>
            <w:proofErr w:type="spellEnd"/>
            <w:r>
              <w:rPr>
                <w:rFonts w:ascii="Calibri" w:eastAsia="Calibri" w:hAnsi="Calibri" w:cs="Calibri"/>
              </w:rPr>
              <w:t xml:space="preserve"> taller </w:t>
            </w:r>
            <w:proofErr w:type="spellStart"/>
            <w:r>
              <w:rPr>
                <w:rFonts w:ascii="Calibri" w:eastAsia="Calibri" w:hAnsi="Calibri" w:cs="Calibri"/>
              </w:rPr>
              <w:t>hablaremos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sobre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los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beneficios</w:t>
            </w:r>
            <w:proofErr w:type="spellEnd"/>
            <w:r>
              <w:rPr>
                <w:rFonts w:ascii="Calibri" w:eastAsia="Calibri" w:hAnsi="Calibri" w:cs="Calibri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</w:rPr>
              <w:t>los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identificadores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persistentes</w:t>
            </w:r>
            <w:proofErr w:type="spellEnd"/>
            <w:r>
              <w:rPr>
                <w:rFonts w:ascii="Calibri" w:eastAsia="Calibri" w:hAnsi="Calibri" w:cs="Calibri"/>
              </w:rPr>
              <w:t xml:space="preserve"> (PIDs </w:t>
            </w:r>
            <w:proofErr w:type="spellStart"/>
            <w:r>
              <w:rPr>
                <w:rFonts w:ascii="Calibri" w:eastAsia="Calibri" w:hAnsi="Calibri" w:cs="Calibri"/>
              </w:rPr>
              <w:t>por</w:t>
            </w:r>
            <w:proofErr w:type="spellEnd"/>
            <w:r>
              <w:rPr>
                <w:rFonts w:ascii="Calibri" w:eastAsia="Calibri" w:hAnsi="Calibri" w:cs="Calibri"/>
              </w:rPr>
              <w:t xml:space="preserve"> sus </w:t>
            </w:r>
            <w:proofErr w:type="spellStart"/>
            <w:r>
              <w:rPr>
                <w:rFonts w:ascii="Calibri" w:eastAsia="Calibri" w:hAnsi="Calibri" w:cs="Calibri"/>
              </w:rPr>
              <w:t>siglas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en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inglés</w:t>
            </w:r>
            <w:proofErr w:type="spellEnd"/>
            <w:r>
              <w:rPr>
                <w:rFonts w:ascii="Calibri" w:eastAsia="Calibri" w:hAnsi="Calibri" w:cs="Calibri"/>
              </w:rPr>
              <w:t xml:space="preserve">) y </w:t>
            </w:r>
            <w:proofErr w:type="spellStart"/>
            <w:r>
              <w:rPr>
                <w:rFonts w:ascii="Calibri" w:eastAsia="Calibri" w:hAnsi="Calibri" w:cs="Calibri"/>
              </w:rPr>
              <w:t>cómo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su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adopción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contribuye</w:t>
            </w:r>
            <w:proofErr w:type="spellEnd"/>
            <w:r>
              <w:rPr>
                <w:rFonts w:ascii="Calibri" w:eastAsia="Calibri" w:hAnsi="Calibri" w:cs="Calibri"/>
              </w:rPr>
              <w:t xml:space="preserve"> a la </w:t>
            </w:r>
            <w:proofErr w:type="spellStart"/>
            <w:r>
              <w:rPr>
                <w:rFonts w:ascii="Calibri" w:eastAsia="Calibri" w:hAnsi="Calibri" w:cs="Calibri"/>
              </w:rPr>
              <w:t>ciencia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abierta</w:t>
            </w:r>
            <w:proofErr w:type="spellEnd"/>
            <w:r>
              <w:rPr>
                <w:rFonts w:ascii="Calibri" w:eastAsia="Calibri" w:hAnsi="Calibri" w:cs="Calibri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</w:rPr>
              <w:t>generar</w:t>
            </w:r>
            <w:proofErr w:type="spellEnd"/>
            <w:r>
              <w:rPr>
                <w:rFonts w:ascii="Calibri" w:eastAsia="Calibri" w:hAnsi="Calibri" w:cs="Calibri"/>
              </w:rPr>
              <w:t xml:space="preserve"> un </w:t>
            </w:r>
            <w:proofErr w:type="spellStart"/>
            <w:r>
              <w:rPr>
                <w:rFonts w:ascii="Calibri" w:eastAsia="Calibri" w:hAnsi="Calibri" w:cs="Calibri"/>
              </w:rPr>
              <w:t>ecosistema</w:t>
            </w:r>
            <w:proofErr w:type="spellEnd"/>
            <w:r>
              <w:rPr>
                <w:rFonts w:ascii="Calibri" w:eastAsia="Calibri" w:hAnsi="Calibri" w:cs="Calibri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</w:rPr>
              <w:t>investigación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más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abierto</w:t>
            </w:r>
            <w:proofErr w:type="spellEnd"/>
            <w:r>
              <w:rPr>
                <w:rFonts w:ascii="Calibri" w:eastAsia="Calibri" w:hAnsi="Calibri" w:cs="Calibri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</w:rPr>
              <w:t>robusto</w:t>
            </w:r>
            <w:proofErr w:type="spellEnd"/>
            <w:r>
              <w:rPr>
                <w:rFonts w:ascii="Calibri" w:eastAsia="Calibri" w:hAnsi="Calibri" w:cs="Calibri"/>
              </w:rPr>
              <w:t xml:space="preserve">. </w:t>
            </w:r>
          </w:p>
          <w:p w14:paraId="1F4C580E" w14:textId="77777777" w:rsidR="00797F1D" w:rsidRDefault="00F500BD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En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el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segundo</w:t>
            </w:r>
            <w:proofErr w:type="spellEnd"/>
            <w:r>
              <w:rPr>
                <w:rFonts w:ascii="Calibri" w:eastAsia="Calibri" w:hAnsi="Calibri" w:cs="Calibri"/>
              </w:rPr>
              <w:t xml:space="preserve"> día </w:t>
            </w:r>
            <w:proofErr w:type="spellStart"/>
            <w:r>
              <w:rPr>
                <w:rFonts w:ascii="Calibri" w:eastAsia="Calibri" w:hAnsi="Calibri" w:cs="Calibri"/>
              </w:rPr>
              <w:t>descu</w:t>
            </w:r>
            <w:r>
              <w:rPr>
                <w:rFonts w:ascii="Calibri" w:eastAsia="Calibri" w:hAnsi="Calibri" w:cs="Calibri"/>
              </w:rPr>
              <w:t>briremos</w:t>
            </w:r>
            <w:proofErr w:type="spellEnd"/>
            <w:r>
              <w:rPr>
                <w:rFonts w:ascii="Calibri" w:eastAsia="Calibri" w:hAnsi="Calibri" w:cs="Calibri"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</w:rPr>
              <w:t>importancia</w:t>
            </w:r>
            <w:proofErr w:type="spellEnd"/>
            <w:r>
              <w:rPr>
                <w:rFonts w:ascii="Calibri" w:eastAsia="Calibri" w:hAnsi="Calibri" w:cs="Calibri"/>
              </w:rPr>
              <w:t xml:space="preserve"> de la </w:t>
            </w:r>
            <w:proofErr w:type="spellStart"/>
            <w:r>
              <w:rPr>
                <w:rFonts w:ascii="Calibri" w:eastAsia="Calibri" w:hAnsi="Calibri" w:cs="Calibri"/>
              </w:rPr>
              <w:t>identidad</w:t>
            </w:r>
            <w:proofErr w:type="spellEnd"/>
            <w:r>
              <w:rPr>
                <w:rFonts w:ascii="Calibri" w:eastAsia="Calibri" w:hAnsi="Calibri" w:cs="Calibri"/>
              </w:rPr>
              <w:t xml:space="preserve"> digital </w:t>
            </w:r>
            <w:proofErr w:type="spellStart"/>
            <w:r>
              <w:rPr>
                <w:rFonts w:ascii="Calibri" w:eastAsia="Calibri" w:hAnsi="Calibri" w:cs="Calibri"/>
              </w:rPr>
              <w:t>específicamente</w:t>
            </w:r>
            <w:proofErr w:type="spellEnd"/>
            <w:r>
              <w:rPr>
                <w:rFonts w:ascii="Calibri" w:eastAsia="Calibri" w:hAnsi="Calibri" w:cs="Calibri"/>
              </w:rPr>
              <w:t xml:space="preserve"> para </w:t>
            </w:r>
            <w:proofErr w:type="spellStart"/>
            <w:r>
              <w:rPr>
                <w:rFonts w:ascii="Calibri" w:eastAsia="Calibri" w:hAnsi="Calibri" w:cs="Calibri"/>
              </w:rPr>
              <w:t>los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investigadores</w:t>
            </w:r>
            <w:proofErr w:type="spellEnd"/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797F1D" w14:paraId="59A3FE3A" w14:textId="77777777">
        <w:trPr>
          <w:trHeight w:val="273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0393D5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Trainer/Professor [1]</w:t>
            </w: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B37AE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Ana Cardoso</w:t>
            </w:r>
          </w:p>
        </w:tc>
      </w:tr>
      <w:tr w:rsidR="00797F1D" w14:paraId="529EA7DF" w14:textId="77777777">
        <w:trPr>
          <w:trHeight w:val="264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CE61E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4C7B8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p.cardoso@orcid.org </w:t>
            </w:r>
          </w:p>
        </w:tc>
      </w:tr>
      <w:tr w:rsidR="00797F1D" w14:paraId="541E6F3C" w14:textId="77777777">
        <w:trPr>
          <w:trHeight w:val="249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9B0189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6B158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Senior Engagement Lead for Global Consortia</w:t>
            </w:r>
          </w:p>
        </w:tc>
      </w:tr>
      <w:tr w:rsidR="00797F1D" w14:paraId="10A831A4" w14:textId="77777777">
        <w:trPr>
          <w:trHeight w:val="249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9E2ACA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C40A2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ORCID</w:t>
            </w:r>
          </w:p>
        </w:tc>
      </w:tr>
      <w:tr w:rsidR="00797F1D" w14:paraId="1BAFA7B9" w14:textId="77777777">
        <w:trPr>
          <w:trHeight w:val="249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850931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  <w:highlight w:val="white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BE6182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highlight w:val="white"/>
              </w:rPr>
            </w:pPr>
            <w:proofErr w:type="spellStart"/>
            <w:r>
              <w:rPr>
                <w:rFonts w:ascii="Calibri" w:eastAsia="Calibri" w:hAnsi="Calibri" w:cs="Calibri"/>
                <w:highlight w:val="white"/>
              </w:rPr>
              <w:t>Responsable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desarrollar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adopción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de ORCID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comunidad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buscando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siempre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colaboración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la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región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principalmente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Latinoamérica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el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Caribe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pero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generando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esfuerzos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globales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. Ha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colaborado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con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varias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Instituciones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diferentes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sectores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dura</w:t>
            </w:r>
            <w:r>
              <w:rPr>
                <w:rFonts w:ascii="Calibri" w:eastAsia="Calibri" w:hAnsi="Calibri" w:cs="Calibri"/>
                <w:highlight w:val="white"/>
              </w:rPr>
              <w:t>nte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su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desarrollo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e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implementación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de ORCID y ha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participado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en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varias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conferencias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entrenamientos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nivel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internacional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a lo largo de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su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trayectoria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.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Promotora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activa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de la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Ciencia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Abierta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los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Identificadores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highlight w:val="white"/>
              </w:rPr>
              <w:t>Persistentes</w:t>
            </w:r>
            <w:proofErr w:type="spellEnd"/>
            <w:r>
              <w:rPr>
                <w:rFonts w:ascii="Calibri" w:eastAsia="Calibri" w:hAnsi="Calibri" w:cs="Calibri"/>
                <w:highlight w:val="white"/>
              </w:rPr>
              <w:t xml:space="preserve"> (</w:t>
            </w:r>
            <w:r>
              <w:rPr>
                <w:rFonts w:ascii="Calibri" w:eastAsia="Calibri" w:hAnsi="Calibri" w:cs="Calibri"/>
                <w:i/>
                <w:highlight w:val="white"/>
              </w:rPr>
              <w:t>PIDs</w:t>
            </w:r>
            <w:r>
              <w:rPr>
                <w:rFonts w:ascii="Calibri" w:eastAsia="Calibri" w:hAnsi="Calibri" w:cs="Calibri"/>
                <w:highlight w:val="white"/>
              </w:rPr>
              <w:t>).</w:t>
            </w:r>
          </w:p>
        </w:tc>
      </w:tr>
    </w:tbl>
    <w:p w14:paraId="3CC22279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p w14:paraId="46340BE6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p w14:paraId="55B94514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p w14:paraId="321F7979" w14:textId="77777777" w:rsidR="00797F1D" w:rsidRDefault="00797F1D">
      <w:pPr>
        <w:spacing w:line="240" w:lineRule="auto"/>
      </w:pPr>
    </w:p>
    <w:p w14:paraId="7C83DF7C" w14:textId="77777777" w:rsidR="00797F1D" w:rsidRDefault="00797F1D">
      <w:pPr>
        <w:spacing w:line="240" w:lineRule="auto"/>
        <w:rPr>
          <w:rFonts w:ascii="Calibri" w:eastAsia="Calibri" w:hAnsi="Calibri" w:cs="Calibri"/>
        </w:rPr>
      </w:pPr>
    </w:p>
    <w:tbl>
      <w:tblPr>
        <w:tblStyle w:val="a6"/>
        <w:tblW w:w="9900" w:type="dxa"/>
        <w:tblInd w:w="-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45"/>
        <w:gridCol w:w="6255"/>
      </w:tblGrid>
      <w:tr w:rsidR="00797F1D" w14:paraId="672AD09D" w14:textId="77777777">
        <w:trPr>
          <w:trHeight w:val="27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2191A7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Activity or Module Title 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DDAC61" w14:textId="77777777" w:rsidR="00797F1D" w:rsidRDefault="00F500BD">
            <w:pPr>
              <w:spacing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Introducing SKOS and </w:t>
            </w:r>
            <w:proofErr w:type="spellStart"/>
            <w:r>
              <w:rPr>
                <w:rFonts w:ascii="Calibri" w:eastAsia="Calibri" w:hAnsi="Calibri" w:cs="Calibri"/>
                <w:b/>
              </w:rPr>
              <w:t>VocBench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through the AGROVOC use case, a multilingual thesaurus dedicated to food and agriculture</w:t>
            </w:r>
          </w:p>
        </w:tc>
      </w:tr>
      <w:tr w:rsidR="00797F1D" w14:paraId="67531BCF" w14:textId="77777777">
        <w:trPr>
          <w:trHeight w:val="1864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920CE5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Resumé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5A2AE" w14:textId="77777777" w:rsidR="00797F1D" w:rsidRDefault="00F500BD">
            <w:pPr>
              <w:spacing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This training will first explain, briefly, what SKOS (</w:t>
            </w:r>
            <w:hyperlink r:id="rId5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https://www.w3.org/2004/02/skos/</w:t>
              </w:r>
            </w:hyperlink>
            <w:r>
              <w:rPr>
                <w:rFonts w:ascii="Calibri" w:eastAsia="Calibri" w:hAnsi="Calibri" w:cs="Calibri"/>
              </w:rPr>
              <w:t xml:space="preserve">) is and then it will focus on how to use the collaborative tool </w:t>
            </w:r>
            <w:proofErr w:type="spellStart"/>
            <w:r>
              <w:rPr>
                <w:rFonts w:ascii="Calibri" w:eastAsia="Calibri" w:hAnsi="Calibri" w:cs="Calibri"/>
              </w:rPr>
              <w:t>VocBench</w:t>
            </w:r>
            <w:proofErr w:type="spellEnd"/>
            <w:r>
              <w:rPr>
                <w:rFonts w:ascii="Calibri" w:eastAsia="Calibri" w:hAnsi="Calibri" w:cs="Calibri"/>
              </w:rPr>
              <w:t xml:space="preserve"> (</w:t>
            </w:r>
            <w:hyperlink r:id="rId6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https://vocbench.uniroma2.it/</w:t>
              </w:r>
            </w:hyperlink>
            <w:r>
              <w:rPr>
                <w:rFonts w:ascii="Calibri" w:eastAsia="Calibri" w:hAnsi="Calibri" w:cs="Calibri"/>
              </w:rPr>
              <w:t>) to create and maint</w:t>
            </w:r>
            <w:r>
              <w:rPr>
                <w:rFonts w:ascii="Calibri" w:eastAsia="Calibri" w:hAnsi="Calibri" w:cs="Calibri"/>
              </w:rPr>
              <w:t>ain a SKOS thesaurus. Then it will be presented AGROVOC (</w:t>
            </w:r>
            <w:hyperlink r:id="rId7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https://www.fao.org/agrovoc/</w:t>
              </w:r>
            </w:hyperlink>
            <w:r>
              <w:rPr>
                <w:rFonts w:ascii="Calibri" w:eastAsia="Calibri" w:hAnsi="Calibri" w:cs="Calibri"/>
              </w:rPr>
              <w:t xml:space="preserve">), a large thesaurus maintained by FAO and edited using </w:t>
            </w:r>
            <w:proofErr w:type="spellStart"/>
            <w:r>
              <w:rPr>
                <w:rFonts w:ascii="Calibri" w:eastAsia="Calibri" w:hAnsi="Calibri" w:cs="Calibri"/>
              </w:rPr>
              <w:t>VocBench</w:t>
            </w:r>
            <w:proofErr w:type="spellEnd"/>
            <w:r>
              <w:rPr>
                <w:rFonts w:ascii="Calibri" w:eastAsia="Calibri" w:hAnsi="Calibri" w:cs="Calibri"/>
              </w:rPr>
              <w:t xml:space="preserve"> by several editors around the world.</w:t>
            </w:r>
          </w:p>
          <w:p w14:paraId="293EBFDC" w14:textId="77777777" w:rsidR="00797F1D" w:rsidRDefault="00F500BD">
            <w:pPr>
              <w:spacing w:line="240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Expected audience: people interested in the Semantic Web and anything related to interoperability /FAIR Data. It is suggested to have followed the training “CGIAR Network &amp; FAO Partnership: Enhancing Data and Information Sharing for Sustainable Agriculture</w:t>
            </w:r>
            <w:r>
              <w:rPr>
                <w:rFonts w:ascii="Calibri" w:eastAsia="Calibri" w:hAnsi="Calibri" w:cs="Calibri"/>
                <w:i/>
              </w:rPr>
              <w:t>” done by Valentina De Col</w:t>
            </w:r>
          </w:p>
        </w:tc>
      </w:tr>
      <w:tr w:rsidR="00797F1D" w14:paraId="327A47E3" w14:textId="77777777">
        <w:trPr>
          <w:trHeight w:val="360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EB993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Trainer/Professor [1]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23364" w14:textId="77777777" w:rsidR="00797F1D" w:rsidRDefault="00F50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Andrea </w:t>
            </w:r>
            <w:proofErr w:type="spellStart"/>
            <w:r>
              <w:rPr>
                <w:rFonts w:ascii="Calibri" w:eastAsia="Calibri" w:hAnsi="Calibri" w:cs="Calibri"/>
              </w:rPr>
              <w:t>Turbati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797F1D" w14:paraId="1122ABDC" w14:textId="77777777">
        <w:trPr>
          <w:trHeight w:val="264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24B106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A7F9B0" w14:textId="77777777" w:rsidR="00797F1D" w:rsidRDefault="00F50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alibri" w:eastAsia="Calibri" w:hAnsi="Calibri" w:cs="Calibri"/>
              </w:rPr>
            </w:pPr>
            <w:hyperlink r:id="rId8">
              <w:r>
                <w:rPr>
                  <w:rFonts w:ascii="Calibri" w:eastAsia="Calibri" w:hAnsi="Calibri" w:cs="Calibri"/>
                  <w:color w:val="1155CC"/>
                  <w:u w:val="single"/>
                </w:rPr>
                <w:t>Andrea.Turbati@fao.org</w:t>
              </w:r>
            </w:hyperlink>
            <w:r>
              <w:rPr>
                <w:rFonts w:ascii="Calibri" w:eastAsia="Calibri" w:hAnsi="Calibri" w:cs="Calibri"/>
              </w:rPr>
              <w:t xml:space="preserve"> , </w:t>
            </w:r>
            <w:hyperlink r:id="rId9">
              <w:r>
                <w:rPr>
                  <w:rFonts w:ascii="Calibri" w:eastAsia="Calibri" w:hAnsi="Calibri" w:cs="Calibri"/>
                  <w:color w:val="1155CC"/>
                  <w:u w:val="single"/>
                </w:rPr>
                <w:t>aturbati@gmail.com</w:t>
              </w:r>
            </w:hyperlink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797F1D" w14:paraId="25CAE5BB" w14:textId="77777777">
        <w:trPr>
          <w:trHeight w:val="249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27BF01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79062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Information Management Specialist</w:t>
            </w:r>
          </w:p>
        </w:tc>
      </w:tr>
      <w:tr w:rsidR="00797F1D" w14:paraId="2E0A2423" w14:textId="77777777">
        <w:trPr>
          <w:trHeight w:val="249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DC0083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0C89AA" w14:textId="77777777" w:rsidR="00797F1D" w:rsidRDefault="00F500BD">
            <w:pPr>
              <w:spacing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Food and Agriculture Organization of the United Nations, FAO</w:t>
            </w:r>
          </w:p>
        </w:tc>
      </w:tr>
      <w:tr w:rsidR="00797F1D" w14:paraId="0D9A7DD1" w14:textId="77777777">
        <w:trPr>
          <w:trHeight w:val="249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192356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D852B" w14:textId="77777777" w:rsidR="00797F1D" w:rsidRDefault="00F500BD">
            <w:pPr>
              <w:spacing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He is one of the developers of Semantic Turkey and </w:t>
            </w:r>
            <w:proofErr w:type="spellStart"/>
            <w:r>
              <w:rPr>
                <w:rFonts w:ascii="Calibri" w:eastAsia="Calibri" w:hAnsi="Calibri" w:cs="Calibri"/>
              </w:rPr>
              <w:t>VocBench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hyperlink r:id="rId10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https://vocbench.uniroma2.it/</w:t>
              </w:r>
            </w:hyperlink>
            <w:r>
              <w:rPr>
                <w:rFonts w:ascii="Calibri" w:eastAsia="Calibri" w:hAnsi="Calibri" w:cs="Calibri"/>
              </w:rPr>
              <w:t xml:space="preserve">, and, currently, the AGROVOC </w:t>
            </w:r>
            <w:r>
              <w:rPr>
                <w:rFonts w:ascii="Calibri" w:eastAsia="Calibri" w:hAnsi="Calibri" w:cs="Calibri"/>
              </w:rPr>
              <w:lastRenderedPageBreak/>
              <w:t>(</w:t>
            </w:r>
            <w:hyperlink r:id="rId11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https://www.fao.org/agrovoc/</w:t>
              </w:r>
            </w:hyperlink>
            <w:r>
              <w:rPr>
                <w:rFonts w:ascii="Calibri" w:eastAsia="Calibri" w:hAnsi="Calibri" w:cs="Calibri"/>
              </w:rPr>
              <w:t>) technical expert at Food and Agriculture Organization of the United Nations (FAO). He is also part of the Artificial I</w:t>
            </w:r>
            <w:r>
              <w:rPr>
                <w:rFonts w:ascii="Calibri" w:eastAsia="Calibri" w:hAnsi="Calibri" w:cs="Calibri"/>
              </w:rPr>
              <w:t xml:space="preserve">ntelligence Research Group at Tor </w:t>
            </w:r>
            <w:proofErr w:type="spellStart"/>
            <w:r>
              <w:rPr>
                <w:rFonts w:ascii="Calibri" w:eastAsia="Calibri" w:hAnsi="Calibri" w:cs="Calibri"/>
              </w:rPr>
              <w:t>Vergata</w:t>
            </w:r>
            <w:proofErr w:type="spellEnd"/>
            <w:r>
              <w:rPr>
                <w:rFonts w:ascii="Calibri" w:eastAsia="Calibri" w:hAnsi="Calibri" w:cs="Calibri"/>
              </w:rPr>
              <w:t xml:space="preserve"> (ART, </w:t>
            </w:r>
            <w:hyperlink r:id="rId12">
              <w:r>
                <w:rPr>
                  <w:rFonts w:ascii="Calibri" w:eastAsia="Calibri" w:hAnsi="Calibri" w:cs="Calibri"/>
                  <w:color w:val="1155CC"/>
                  <w:u w:val="single"/>
                </w:rPr>
                <w:t>http://art.uniroma2.it/</w:t>
              </w:r>
            </w:hyperlink>
            <w:r>
              <w:rPr>
                <w:rFonts w:ascii="Calibri" w:eastAsia="Calibri" w:hAnsi="Calibri" w:cs="Calibri"/>
              </w:rPr>
              <w:t>) since 2007 and his research interests are Knowledge Representation and Ontology engineering. His PhD thesis was about the design and develop</w:t>
            </w:r>
            <w:r>
              <w:rPr>
                <w:rFonts w:ascii="Calibri" w:eastAsia="Calibri" w:hAnsi="Calibri" w:cs="Calibri"/>
              </w:rPr>
              <w:t>ment of CODA (Computer-aided Ontology Development Architecture), an architecture and a framework that extends the unstructured information management framework UIMA to support the generation of RDF data.</w:t>
            </w:r>
          </w:p>
        </w:tc>
      </w:tr>
      <w:tr w:rsidR="00797F1D" w14:paraId="1CC456FA" w14:textId="77777777">
        <w:trPr>
          <w:trHeight w:val="249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9816E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Additional resources. Multimedia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7563F" w14:textId="77777777" w:rsidR="00797F1D" w:rsidRDefault="00F50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hyperlink r:id="rId13">
              <w:r>
                <w:rPr>
                  <w:rFonts w:ascii="Calibri" w:eastAsia="Calibri" w:hAnsi="Calibri" w:cs="Calibri"/>
                  <w:color w:val="1155CC"/>
                  <w:u w:val="single"/>
                </w:rPr>
                <w:t>AGROVOC, the FAO multilingual thesaurus</w:t>
              </w:r>
            </w:hyperlink>
          </w:p>
        </w:tc>
      </w:tr>
      <w:tr w:rsidR="00797F1D" w14:paraId="4C333098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496F1E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89184" w14:textId="77777777" w:rsidR="00797F1D" w:rsidRDefault="00F50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hyperlink r:id="rId14">
              <w:r>
                <w:rPr>
                  <w:rFonts w:ascii="Calibri" w:eastAsia="Calibri" w:hAnsi="Calibri" w:cs="Calibri"/>
                  <w:color w:val="1155CC"/>
                  <w:u w:val="single"/>
                </w:rPr>
                <w:t>AGROVOC Website</w:t>
              </w:r>
            </w:hyperlink>
          </w:p>
        </w:tc>
      </w:tr>
      <w:tr w:rsidR="00797F1D" w14:paraId="2CEB1BDA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DC2789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E59753" w14:textId="77777777" w:rsidR="00797F1D" w:rsidRDefault="00F50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hyperlink r:id="rId15">
              <w:proofErr w:type="spellStart"/>
              <w:r>
                <w:rPr>
                  <w:rFonts w:ascii="Calibri" w:eastAsia="Calibri" w:hAnsi="Calibri" w:cs="Calibri"/>
                  <w:color w:val="1155CC"/>
                  <w:u w:val="single"/>
                </w:rPr>
                <w:t>VocBench</w:t>
              </w:r>
              <w:proofErr w:type="spellEnd"/>
              <w:r>
                <w:rPr>
                  <w:rFonts w:ascii="Calibri" w:eastAsia="Calibri" w:hAnsi="Calibri" w:cs="Calibri"/>
                  <w:color w:val="1155CC"/>
                  <w:u w:val="single"/>
                </w:rPr>
                <w:t xml:space="preserve"> Demo</w:t>
              </w:r>
            </w:hyperlink>
          </w:p>
        </w:tc>
      </w:tr>
      <w:tr w:rsidR="00797F1D" w14:paraId="3EA72BD3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9845B9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Additional resources. Documents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7A7A5" w14:textId="77777777" w:rsidR="00797F1D" w:rsidRDefault="00F500BD">
            <w:pPr>
              <w:spacing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Armando </w:t>
            </w:r>
            <w:proofErr w:type="spellStart"/>
            <w:r>
              <w:rPr>
                <w:rFonts w:ascii="Calibri" w:eastAsia="Calibri" w:hAnsi="Calibri" w:cs="Calibri"/>
              </w:rPr>
              <w:t>Stellato</w:t>
            </w:r>
            <w:proofErr w:type="spellEnd"/>
            <w:r>
              <w:rPr>
                <w:rFonts w:ascii="Calibri" w:eastAsia="Calibri" w:hAnsi="Calibri" w:cs="Calibri"/>
              </w:rPr>
              <w:t xml:space="preserve">, Manuel </w:t>
            </w:r>
            <w:proofErr w:type="spellStart"/>
            <w:r>
              <w:rPr>
                <w:rFonts w:ascii="Calibri" w:eastAsia="Calibri" w:hAnsi="Calibri" w:cs="Calibri"/>
              </w:rPr>
              <w:t>Fiorelli</w:t>
            </w:r>
            <w:proofErr w:type="spellEnd"/>
            <w:r>
              <w:rPr>
                <w:rFonts w:ascii="Calibri" w:eastAsia="Calibri" w:hAnsi="Calibri" w:cs="Calibri"/>
              </w:rPr>
              <w:t xml:space="preserve">, Andrea </w:t>
            </w:r>
            <w:proofErr w:type="spellStart"/>
            <w:r>
              <w:rPr>
                <w:rFonts w:ascii="Calibri" w:eastAsia="Calibri" w:hAnsi="Calibri" w:cs="Calibri"/>
              </w:rPr>
              <w:t>Turbati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Tiziano</w:t>
            </w:r>
            <w:proofErr w:type="spellEnd"/>
            <w:r>
              <w:rPr>
                <w:rFonts w:ascii="Calibri" w:eastAsia="Calibri" w:hAnsi="Calibri" w:cs="Calibri"/>
              </w:rPr>
              <w:t xml:space="preserve"> Lorenzetti, Willem </w:t>
            </w:r>
            <w:proofErr w:type="spellStart"/>
            <w:r>
              <w:rPr>
                <w:rFonts w:ascii="Calibri" w:eastAsia="Calibri" w:hAnsi="Calibri" w:cs="Calibri"/>
              </w:rPr>
              <w:t>Gemert</w:t>
            </w:r>
            <w:proofErr w:type="spellEnd"/>
            <w:r>
              <w:rPr>
                <w:rFonts w:ascii="Calibri" w:eastAsia="Calibri" w:hAnsi="Calibri" w:cs="Calibri"/>
              </w:rPr>
              <w:t xml:space="preserve">, Denis </w:t>
            </w:r>
            <w:proofErr w:type="spellStart"/>
            <w:r>
              <w:rPr>
                <w:rFonts w:ascii="Calibri" w:eastAsia="Calibri" w:hAnsi="Calibri" w:cs="Calibri"/>
              </w:rPr>
              <w:t>Dechandon</w:t>
            </w:r>
            <w:proofErr w:type="spellEnd"/>
            <w:r>
              <w:rPr>
                <w:rFonts w:ascii="Calibri" w:eastAsia="Calibri" w:hAnsi="Calibri" w:cs="Calibri"/>
              </w:rPr>
              <w:t xml:space="preserve">, Christine </w:t>
            </w:r>
            <w:proofErr w:type="spellStart"/>
            <w:r>
              <w:rPr>
                <w:rFonts w:ascii="Calibri" w:eastAsia="Calibri" w:hAnsi="Calibri" w:cs="Calibri"/>
              </w:rPr>
              <w:t>Laaboudi-Spoiden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Anikó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Gerencsér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r>
              <w:rPr>
                <w:rFonts w:ascii="Calibri" w:eastAsia="Calibri" w:hAnsi="Calibri" w:cs="Calibri"/>
              </w:rPr>
              <w:t xml:space="preserve">Anne </w:t>
            </w:r>
            <w:proofErr w:type="spellStart"/>
            <w:r>
              <w:rPr>
                <w:rFonts w:ascii="Calibri" w:eastAsia="Calibri" w:hAnsi="Calibri" w:cs="Calibri"/>
              </w:rPr>
              <w:t>Waniart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Eugeniu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Costetchi</w:t>
            </w:r>
            <w:proofErr w:type="spellEnd"/>
            <w:r>
              <w:rPr>
                <w:rFonts w:ascii="Calibri" w:eastAsia="Calibri" w:hAnsi="Calibri" w:cs="Calibri"/>
              </w:rPr>
              <w:t xml:space="preserve"> and Johannes Keizer </w:t>
            </w:r>
            <w:hyperlink r:id="rId16">
              <w:proofErr w:type="spellStart"/>
              <w:r>
                <w:rPr>
                  <w:rFonts w:ascii="Calibri" w:eastAsia="Calibri" w:hAnsi="Calibri" w:cs="Calibri"/>
                  <w:color w:val="1155CC"/>
                  <w:u w:val="single"/>
                </w:rPr>
                <w:t>VocBench</w:t>
              </w:r>
              <w:proofErr w:type="spellEnd"/>
              <w:r>
                <w:rPr>
                  <w:rFonts w:ascii="Calibri" w:eastAsia="Calibri" w:hAnsi="Calibri" w:cs="Calibri"/>
                  <w:color w:val="1155CC"/>
                  <w:u w:val="single"/>
                </w:rPr>
                <w:t xml:space="preserve"> 3: A collaborative Semantic Web editor for ontologies, thesauri and lexicons</w:t>
              </w:r>
            </w:hyperlink>
            <w:r>
              <w:rPr>
                <w:rFonts w:ascii="Calibri" w:eastAsia="Calibri" w:hAnsi="Calibri" w:cs="Calibri"/>
              </w:rPr>
              <w:t>, Semantic Web, doi:10.3233/SW-20037</w:t>
            </w:r>
            <w:r>
              <w:rPr>
                <w:rFonts w:ascii="Calibri" w:eastAsia="Calibri" w:hAnsi="Calibri" w:cs="Calibri"/>
              </w:rPr>
              <w:t xml:space="preserve">0, 1-27, 05, 2020 </w:t>
            </w:r>
          </w:p>
        </w:tc>
      </w:tr>
      <w:tr w:rsidR="00797F1D" w14:paraId="172BD4D6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49110D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FD991" w14:textId="77777777" w:rsidR="00797F1D" w:rsidRDefault="00F500BD">
            <w:pPr>
              <w:spacing w:line="240" w:lineRule="auto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Imma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Subirats</w:t>
            </w:r>
            <w:proofErr w:type="spellEnd"/>
            <w:r>
              <w:rPr>
                <w:rFonts w:ascii="Calibri" w:eastAsia="Calibri" w:hAnsi="Calibri" w:cs="Calibri"/>
              </w:rPr>
              <w:t xml:space="preserve">-Coll, Kristin </w:t>
            </w:r>
            <w:proofErr w:type="spellStart"/>
            <w:r>
              <w:rPr>
                <w:rFonts w:ascii="Calibri" w:eastAsia="Calibri" w:hAnsi="Calibri" w:cs="Calibri"/>
              </w:rPr>
              <w:t>Kolshus</w:t>
            </w:r>
            <w:proofErr w:type="spellEnd"/>
            <w:r>
              <w:rPr>
                <w:rFonts w:ascii="Calibri" w:eastAsia="Calibri" w:hAnsi="Calibri" w:cs="Calibri"/>
              </w:rPr>
              <w:t xml:space="preserve">, Andrea </w:t>
            </w:r>
            <w:proofErr w:type="spellStart"/>
            <w:r>
              <w:rPr>
                <w:rFonts w:ascii="Calibri" w:eastAsia="Calibri" w:hAnsi="Calibri" w:cs="Calibri"/>
              </w:rPr>
              <w:t>Turbati</w:t>
            </w:r>
            <w:proofErr w:type="spellEnd"/>
            <w:r>
              <w:rPr>
                <w:rFonts w:ascii="Calibri" w:eastAsia="Calibri" w:hAnsi="Calibri" w:cs="Calibri"/>
              </w:rPr>
              <w:t xml:space="preserve">, Armando </w:t>
            </w:r>
            <w:proofErr w:type="spellStart"/>
            <w:r>
              <w:rPr>
                <w:rFonts w:ascii="Calibri" w:eastAsia="Calibri" w:hAnsi="Calibri" w:cs="Calibri"/>
              </w:rPr>
              <w:t>Stellato</w:t>
            </w:r>
            <w:proofErr w:type="spellEnd"/>
            <w:r>
              <w:rPr>
                <w:rFonts w:ascii="Calibri" w:eastAsia="Calibri" w:hAnsi="Calibri" w:cs="Calibri"/>
              </w:rPr>
              <w:t xml:space="preserve">, Esther </w:t>
            </w:r>
            <w:proofErr w:type="spellStart"/>
            <w:r>
              <w:rPr>
                <w:rFonts w:ascii="Calibri" w:eastAsia="Calibri" w:hAnsi="Calibri" w:cs="Calibri"/>
              </w:rPr>
              <w:t>Mietzsch</w:t>
            </w:r>
            <w:proofErr w:type="spellEnd"/>
            <w:r>
              <w:rPr>
                <w:rFonts w:ascii="Calibri" w:eastAsia="Calibri" w:hAnsi="Calibri" w:cs="Calibri"/>
              </w:rPr>
              <w:t>, Daniel Martini, Marcia Zeng,</w:t>
            </w:r>
          </w:p>
          <w:p w14:paraId="14EA7236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hyperlink r:id="rId17">
              <w:r>
                <w:rPr>
                  <w:rFonts w:ascii="Calibri" w:eastAsia="Calibri" w:hAnsi="Calibri" w:cs="Calibri"/>
                  <w:color w:val="1155CC"/>
                  <w:u w:val="single"/>
                </w:rPr>
                <w:t>AGROVOC: The linked data concept hub for food and agriculture</w:t>
              </w:r>
            </w:hyperlink>
            <w:r>
              <w:rPr>
                <w:rFonts w:ascii="Calibri" w:eastAsia="Calibri" w:hAnsi="Calibri" w:cs="Calibri"/>
              </w:rPr>
              <w:t>,</w:t>
            </w:r>
          </w:p>
          <w:p w14:paraId="012C2FA1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Computers and Electronics in Agriculture, Volume 196, 2022. https://doi.org/10.1016/j.compag.2020.105965</w:t>
            </w:r>
          </w:p>
        </w:tc>
      </w:tr>
      <w:tr w:rsidR="00797F1D" w14:paraId="6BA42180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0C2B4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A31C4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hyperlink r:id="rId18">
              <w:r>
                <w:rPr>
                  <w:rFonts w:ascii="Calibri" w:eastAsia="Calibri" w:hAnsi="Calibri" w:cs="Calibri"/>
                  <w:color w:val="1155CC"/>
                  <w:u w:val="single"/>
                </w:rPr>
                <w:t>FAO. 2021. AGROVOC – Semantic data interoperability on food and agriculture. Rome.</w:t>
              </w:r>
            </w:hyperlink>
          </w:p>
        </w:tc>
      </w:tr>
      <w:tr w:rsidR="00797F1D" w14:paraId="55CE4EED" w14:textId="77777777">
        <w:trPr>
          <w:trHeight w:val="253"/>
        </w:trPr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A6263C" w14:textId="77777777" w:rsidR="00797F1D" w:rsidRDefault="00797F1D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1593A8" w14:textId="77777777" w:rsidR="00797F1D" w:rsidRDefault="00F500BD">
            <w:pPr>
              <w:spacing w:line="240" w:lineRule="auto"/>
              <w:rPr>
                <w:rFonts w:ascii="Calibri" w:eastAsia="Calibri" w:hAnsi="Calibri" w:cs="Calibri"/>
              </w:rPr>
            </w:pPr>
            <w:hyperlink r:id="rId19">
              <w:r>
                <w:rPr>
                  <w:rFonts w:ascii="Calibri" w:eastAsia="Calibri" w:hAnsi="Calibri" w:cs="Calibri"/>
                  <w:color w:val="1155CC"/>
                  <w:u w:val="single"/>
                </w:rPr>
                <w:t>SKOS W3C official page</w:t>
              </w:r>
            </w:hyperlink>
          </w:p>
        </w:tc>
      </w:tr>
    </w:tbl>
    <w:p w14:paraId="66B6AB18" w14:textId="77777777" w:rsidR="00797F1D" w:rsidRDefault="00797F1D">
      <w:pPr>
        <w:spacing w:line="240" w:lineRule="auto"/>
      </w:pPr>
    </w:p>
    <w:sectPr w:rsidR="00797F1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B353C"/>
    <w:multiLevelType w:val="multilevel"/>
    <w:tmpl w:val="0A26D8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7F1D"/>
    <w:rsid w:val="00132BC0"/>
    <w:rsid w:val="00797F1D"/>
    <w:rsid w:val="00900BA1"/>
    <w:rsid w:val="00F5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F570E"/>
  <w15:docId w15:val="{F644153F-1B2E-483F-8D8C-A55F4B510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a.Turbati@fao.org" TargetMode="External"/><Relationship Id="rId13" Type="http://schemas.openxmlformats.org/officeDocument/2006/relationships/hyperlink" Target="https://www.youtube.com/watch?v=F_Db0fNfyNk&amp;list=PLzp5NgJ2-dK6l4t9NXnkwwE_cV97xWOEG&amp;index=7" TargetMode="External"/><Relationship Id="rId18" Type="http://schemas.openxmlformats.org/officeDocument/2006/relationships/hyperlink" Target="https://doi.org/10.4060/cb2838e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fao.org/agrovoc/" TargetMode="External"/><Relationship Id="rId12" Type="http://schemas.openxmlformats.org/officeDocument/2006/relationships/hyperlink" Target="http://art.uniroma2.it/" TargetMode="External"/><Relationship Id="rId17" Type="http://schemas.openxmlformats.org/officeDocument/2006/relationships/hyperlink" Target="https://www.sciencedirect.com/science/article/pii/S0168169920331707" TargetMode="External"/><Relationship Id="rId2" Type="http://schemas.openxmlformats.org/officeDocument/2006/relationships/styles" Target="styles.xml"/><Relationship Id="rId16" Type="http://schemas.openxmlformats.org/officeDocument/2006/relationships/hyperlink" Target="http://art.uniroma2.it/publications/docs/2020_SWJ_VocBench3.pd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ocbench.uniroma2.it/" TargetMode="External"/><Relationship Id="rId11" Type="http://schemas.openxmlformats.org/officeDocument/2006/relationships/hyperlink" Target="https://www.fao.org/agrovoc/" TargetMode="External"/><Relationship Id="rId5" Type="http://schemas.openxmlformats.org/officeDocument/2006/relationships/hyperlink" Target="https://www.w3.org/2004/02/skos/" TargetMode="External"/><Relationship Id="rId15" Type="http://schemas.openxmlformats.org/officeDocument/2006/relationships/hyperlink" Target="https://www.youtube.com/watch?v=i9vhkEiyZzM" TargetMode="External"/><Relationship Id="rId10" Type="http://schemas.openxmlformats.org/officeDocument/2006/relationships/hyperlink" Target="https://vocbench.uniroma2.it/" TargetMode="External"/><Relationship Id="rId19" Type="http://schemas.openxmlformats.org/officeDocument/2006/relationships/hyperlink" Target="https://www.w3.org/2004/02/sko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turbati@gmail.com" TargetMode="External"/><Relationship Id="rId14" Type="http://schemas.openxmlformats.org/officeDocument/2006/relationships/hyperlink" Target="https://www.fao.org/agrov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708</Words>
  <Characters>3897</Characters>
  <Application>Microsoft Office Word</Application>
  <DocSecurity>0</DocSecurity>
  <Lines>32</Lines>
  <Paragraphs>9</Paragraphs>
  <ScaleCrop>false</ScaleCrop>
  <Company/>
  <LinksUpToDate>false</LinksUpToDate>
  <CharactersWithSpaces>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Ognara</dc:creator>
  <cp:lastModifiedBy>Adriano</cp:lastModifiedBy>
  <cp:revision>3</cp:revision>
  <dcterms:created xsi:type="dcterms:W3CDTF">2023-05-15T21:32:00Z</dcterms:created>
  <dcterms:modified xsi:type="dcterms:W3CDTF">2023-05-15T21:34:00Z</dcterms:modified>
</cp:coreProperties>
</file>